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Το κτήριο βρίσκεται έκτος σχεδίου του οικισμού των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Μαυράτων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25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χλμ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από το Αργοστόλι και 7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χλμ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από τη σκάλα. Απέχει 3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χλμ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από την παραλία του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Κατελειού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και 5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χλμ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από την παραλία του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Κωρονίου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>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Σας ενημερώνω </w:t>
      </w:r>
      <w:proofErr w:type="spellStart"/>
      <w:r>
        <w:rPr>
          <w:rFonts w:ascii="Calibri" w:hAnsi="Calibri"/>
          <w:b/>
          <w:bCs/>
          <w:color w:val="1F497D"/>
          <w:sz w:val="22"/>
          <w:szCs w:val="22"/>
        </w:rPr>
        <w:t>οτι</w:t>
      </w:r>
      <w:proofErr w:type="spellEnd"/>
      <w:r>
        <w:rPr>
          <w:rFonts w:ascii="Calibri" w:hAnsi="Calibri"/>
          <w:b/>
          <w:bCs/>
          <w:color w:val="1F497D"/>
          <w:sz w:val="22"/>
          <w:szCs w:val="22"/>
        </w:rPr>
        <w:t xml:space="preserve"> το σπίτι διαθέτει: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Εσωτερικούς χώρους 55 </w:t>
      </w:r>
      <w:r>
        <w:rPr>
          <w:rFonts w:ascii="Calibri" w:hAnsi="Calibri"/>
          <w:b/>
          <w:bCs/>
          <w:color w:val="1F497D"/>
          <w:sz w:val="22"/>
          <w:szCs w:val="22"/>
          <w:lang w:val="en-US"/>
        </w:rPr>
        <w:t>m</w:t>
      </w:r>
      <w:r>
        <w:rPr>
          <w:rFonts w:ascii="Calibri" w:hAnsi="Calibri"/>
          <w:b/>
          <w:bCs/>
          <w:color w:val="1F497D"/>
          <w:sz w:val="22"/>
          <w:szCs w:val="22"/>
        </w:rPr>
        <w:t>2 βεράντα 9 μ2 και  ελεύθερη αυλή 150 περίπου τετραγωνικών.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Εσωτερικά υπάρχουν 2 δωμάτια, λουτρό και σαλοκουζίνα.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Η κατοικία διατίθεται με πλήρη επίπλωση και οικοσκευής.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Υπάρχει κλιματισμός και θέρμανση θερμοπομπών (η οποία σύμφωνα με τα δεδομένα της εποχής αποτελεί την πιο οικονομική επιλογή)- ωστόσο υπάρχει προεγκατάσταση δισωλήνιου συστήματος συμβατικής θέρμανσης νερού. Το ζεστό νερό χρήσης παρέχεται από θερμοσίφωνα 60 λίτρων.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Υπάρχει εγκατάσταση συμβατικής και δορυφορικής κεραίας, ήχου, τηλεφώνου και φυσικά ρεύματος σε όλους τους χώρους.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 xml:space="preserve">Στο σπίτι υπάρχει τζάκι με εστία 160 </w:t>
      </w:r>
      <w:r>
        <w:rPr>
          <w:rFonts w:ascii="Calibri" w:hAnsi="Calibri"/>
          <w:b/>
          <w:bCs/>
          <w:color w:val="1F497D"/>
          <w:sz w:val="22"/>
          <w:szCs w:val="22"/>
          <w:lang w:val="en-US"/>
        </w:rPr>
        <w:t>lit</w:t>
      </w:r>
      <w:r>
        <w:rPr>
          <w:rFonts w:ascii="Calibri" w:hAnsi="Calibri"/>
          <w:b/>
          <w:bCs/>
          <w:color w:val="1F497D"/>
          <w:sz w:val="22"/>
          <w:szCs w:val="22"/>
        </w:rPr>
        <w:t>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Στο δάπεδο έχει εγκατασταθεί ειδική μεμβράνη προστασίας από ανοδική υγρασία.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Στην αυλή υπάρχει εγκατάσταση αυτόματου ποτίσματος.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Το κτήριο έχει βαφεί με οικολογικά χρώματα και τα βερνίκια που χρησιμοποιήθηκαν είναι υδροδιαλυτά.</w:t>
      </w: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</w:p>
    <w:p w:rsidR="0092213C" w:rsidRDefault="0092213C" w:rsidP="0092213C">
      <w:pPr>
        <w:rPr>
          <w:rFonts w:ascii="Calibri" w:hAnsi="Calibri"/>
          <w:b/>
          <w:bCs/>
          <w:color w:val="1F497D"/>
          <w:sz w:val="22"/>
          <w:szCs w:val="22"/>
        </w:rPr>
      </w:pPr>
      <w:r>
        <w:rPr>
          <w:rFonts w:ascii="Calibri" w:hAnsi="Calibri"/>
          <w:b/>
          <w:bCs/>
          <w:color w:val="1F497D"/>
          <w:sz w:val="22"/>
          <w:szCs w:val="22"/>
        </w:rPr>
        <w:t>Το κτήριο έχει ελεγχθεί στατικά και πληρεί απόλυτα τις προϋποθέσεις του αντισεισμικού κανονισμού . Από άποψη ενεργειακής η θερμομόνωση θεωρείται επαρκής - βρίσκεται στον πυρήνα των μπατικών τοίχων και στην άνω πλευρά της οροφής - και  η ενεργειακή του κατάσταση πολύ καλή.</w:t>
      </w:r>
    </w:p>
    <w:p w:rsidR="00962B28" w:rsidRDefault="00962B28"/>
    <w:sectPr w:rsidR="00962B28" w:rsidSect="00962B2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92213C"/>
    <w:rsid w:val="0012059B"/>
    <w:rsid w:val="00141AD5"/>
    <w:rsid w:val="001D2ECF"/>
    <w:rsid w:val="001F4C39"/>
    <w:rsid w:val="001F766B"/>
    <w:rsid w:val="002264D4"/>
    <w:rsid w:val="0023258C"/>
    <w:rsid w:val="003959DE"/>
    <w:rsid w:val="00431F2F"/>
    <w:rsid w:val="00456398"/>
    <w:rsid w:val="005748C1"/>
    <w:rsid w:val="00614EE5"/>
    <w:rsid w:val="0062618C"/>
    <w:rsid w:val="00725E1E"/>
    <w:rsid w:val="00760668"/>
    <w:rsid w:val="00770F76"/>
    <w:rsid w:val="0092213C"/>
    <w:rsid w:val="00962B28"/>
    <w:rsid w:val="00967458"/>
    <w:rsid w:val="009C3A6A"/>
    <w:rsid w:val="00A504C9"/>
    <w:rsid w:val="00A55BFA"/>
    <w:rsid w:val="00A938CE"/>
    <w:rsid w:val="00B61C40"/>
    <w:rsid w:val="00CB5D84"/>
    <w:rsid w:val="00F83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3C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2013-01-24T11:50:00Z</dcterms:created>
  <dcterms:modified xsi:type="dcterms:W3CDTF">2013-01-24T11:51:00Z</dcterms:modified>
</cp:coreProperties>
</file>